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15" w:rsidRPr="00644E8D" w:rsidRDefault="00144115" w:rsidP="00644E8D">
      <w:pPr>
        <w:tabs>
          <w:tab w:val="left" w:pos="9720"/>
        </w:tabs>
        <w:spacing w:line="360" w:lineRule="auto"/>
        <w:ind w:right="-58"/>
        <w:jc w:val="center"/>
        <w:rPr>
          <w:rFonts w:ascii="Calibri" w:hAnsi="Calibri" w:cs="Tahoma"/>
          <w:b/>
          <w:sz w:val="22"/>
          <w:szCs w:val="22"/>
          <w:u w:val="single"/>
        </w:rPr>
      </w:pPr>
      <w:r w:rsidRPr="00644E8D">
        <w:rPr>
          <w:rFonts w:ascii="Calibri" w:hAnsi="Calibri" w:cs="Tahoma"/>
          <w:b/>
          <w:sz w:val="22"/>
          <w:szCs w:val="22"/>
          <w:u w:val="single"/>
        </w:rPr>
        <w:t xml:space="preserve">ΠΡΟΚΗΡΥΞΗ </w:t>
      </w:r>
      <w:r w:rsidRPr="00FA1542">
        <w:rPr>
          <w:rFonts w:ascii="Calibri" w:hAnsi="Calibri" w:cs="Tahoma"/>
          <w:b/>
          <w:sz w:val="22"/>
          <w:szCs w:val="22"/>
          <w:u w:val="single"/>
        </w:rPr>
        <w:t xml:space="preserve">4 </w:t>
      </w:r>
      <w:r w:rsidRPr="00644E8D">
        <w:rPr>
          <w:rFonts w:ascii="Calibri" w:hAnsi="Calibri" w:cs="Tahoma"/>
          <w:b/>
          <w:sz w:val="22"/>
          <w:szCs w:val="22"/>
          <w:u w:val="single"/>
        </w:rPr>
        <w:t>ΑΝΤΑΠΟΔΟΤΙΚΩΝ ΥΠΟΤΡΟΦΙΩΝ ΣΤΟ ΤΜΗΜΑ ΜΗΧΑΝΙΚΩΝ ΠΛΗΡΟΦΟΡΙΚΗΣ ΚΑΙ ΤΗΛΕΠΙΚΟΙΝΩΝΙΩΝ</w:t>
      </w:r>
    </w:p>
    <w:p w:rsidR="00144115" w:rsidRPr="00644E8D" w:rsidRDefault="00144115" w:rsidP="00644E8D">
      <w:pPr>
        <w:tabs>
          <w:tab w:val="left" w:pos="9720"/>
        </w:tabs>
        <w:spacing w:line="360" w:lineRule="auto"/>
        <w:ind w:right="-58"/>
        <w:jc w:val="center"/>
        <w:rPr>
          <w:rFonts w:ascii="Calibri" w:hAnsi="Calibri" w:cs="Tahoma"/>
          <w:b/>
          <w:sz w:val="22"/>
          <w:szCs w:val="22"/>
          <w:u w:val="single"/>
        </w:rPr>
      </w:pPr>
    </w:p>
    <w:p w:rsidR="00144115" w:rsidRDefault="00144115" w:rsidP="00644E8D">
      <w:pPr>
        <w:tabs>
          <w:tab w:val="left" w:pos="9720"/>
        </w:tabs>
        <w:spacing w:line="360" w:lineRule="auto"/>
        <w:ind w:right="-58"/>
        <w:jc w:val="both"/>
        <w:rPr>
          <w:rFonts w:ascii="Calibri" w:hAnsi="Calibri" w:cs="Tahoma"/>
          <w:sz w:val="22"/>
        </w:rPr>
      </w:pPr>
      <w:r w:rsidRPr="00644E8D">
        <w:rPr>
          <w:rFonts w:ascii="Calibri" w:hAnsi="Calibri" w:cs="Tahoma"/>
          <w:sz w:val="22"/>
        </w:rPr>
        <w:t xml:space="preserve">Σε εφαρμογή του Ν. 4009/2011 (άρθρο 54 παρ. 2), η Διοικούσα Επιτροπή του Πανεπιστημίου Δυτικής Μακεδονίας στη συνεδρίασή της αριθμ. </w:t>
      </w:r>
      <w:r w:rsidRPr="00C51967">
        <w:rPr>
          <w:rFonts w:ascii="Calibri" w:hAnsi="Calibri" w:cs="Tahoma"/>
          <w:b/>
          <w:sz w:val="22"/>
        </w:rPr>
        <w:t>249</w:t>
      </w:r>
      <w:r w:rsidRPr="00644E8D">
        <w:rPr>
          <w:rFonts w:ascii="Calibri" w:hAnsi="Calibri" w:cs="Tahoma"/>
          <w:b/>
          <w:sz w:val="22"/>
        </w:rPr>
        <w:t>/</w:t>
      </w:r>
      <w:r w:rsidRPr="00C51967">
        <w:rPr>
          <w:rFonts w:ascii="Calibri" w:hAnsi="Calibri" w:cs="Tahoma"/>
          <w:b/>
          <w:sz w:val="22"/>
        </w:rPr>
        <w:t>19</w:t>
      </w:r>
      <w:r w:rsidRPr="00644E8D">
        <w:rPr>
          <w:rFonts w:ascii="Calibri" w:hAnsi="Calibri" w:cs="Tahoma"/>
          <w:b/>
          <w:sz w:val="22"/>
        </w:rPr>
        <w:t>-2-201</w:t>
      </w:r>
      <w:r w:rsidRPr="00C51967">
        <w:rPr>
          <w:rFonts w:ascii="Calibri" w:hAnsi="Calibri" w:cs="Tahoma"/>
          <w:b/>
          <w:sz w:val="22"/>
        </w:rPr>
        <w:t>5</w:t>
      </w:r>
      <w:r w:rsidRPr="00644E8D">
        <w:rPr>
          <w:rFonts w:ascii="Calibri" w:hAnsi="Calibri" w:cs="Tahoma"/>
          <w:b/>
          <w:sz w:val="22"/>
        </w:rPr>
        <w:t xml:space="preserve"> </w:t>
      </w:r>
      <w:r w:rsidRPr="00644E8D">
        <w:rPr>
          <w:rFonts w:ascii="Calibri" w:hAnsi="Calibri" w:cs="Tahoma"/>
          <w:sz w:val="22"/>
        </w:rPr>
        <w:t xml:space="preserve">αποφάσισε τη χορήγηση ανταποδοτικών υποτροφιών σε προπτυχιακούς φοιτητές. Παρακαλούνται οι φοιτητές οι οποίοι πληρούν τις παρακάτω προϋποθέσεις και επιθυμούν να λάβουν ανταποδοτική υποτροφία να υποβάλουν σχετική αίτηση στη Γραμματεία του Τμήματος. </w:t>
      </w:r>
    </w:p>
    <w:p w:rsidR="00144115" w:rsidRPr="00644E8D" w:rsidRDefault="00144115" w:rsidP="00644E8D">
      <w:pPr>
        <w:tabs>
          <w:tab w:val="left" w:pos="9720"/>
        </w:tabs>
        <w:spacing w:line="360" w:lineRule="auto"/>
        <w:ind w:right="-58"/>
        <w:jc w:val="both"/>
        <w:rPr>
          <w:rFonts w:ascii="Calibri" w:hAnsi="Calibri" w:cs="Tahoma"/>
          <w:sz w:val="22"/>
        </w:rPr>
      </w:pPr>
    </w:p>
    <w:p w:rsidR="00144115" w:rsidRDefault="00144115" w:rsidP="00644E8D">
      <w:pPr>
        <w:tabs>
          <w:tab w:val="left" w:pos="9720"/>
        </w:tabs>
        <w:spacing w:line="360" w:lineRule="auto"/>
        <w:ind w:right="-58"/>
        <w:jc w:val="both"/>
        <w:rPr>
          <w:rFonts w:ascii="Calibri" w:hAnsi="Calibri" w:cs="Tahoma"/>
          <w:sz w:val="22"/>
        </w:rPr>
      </w:pPr>
      <w:r w:rsidRPr="00644E8D">
        <w:rPr>
          <w:rFonts w:ascii="Calibri" w:hAnsi="Calibri" w:cs="Tahoma"/>
          <w:sz w:val="22"/>
        </w:rPr>
        <w:t xml:space="preserve">Ο αριθμός των απασχολούμενων υποτρόφων στο Τμήμα Μηχανικών Πληροφορικής και Τηλεπικοινωνιών είναι </w:t>
      </w:r>
      <w:r w:rsidRPr="00644E8D">
        <w:rPr>
          <w:rFonts w:ascii="Calibri" w:hAnsi="Calibri" w:cs="Tahoma"/>
          <w:b/>
          <w:sz w:val="22"/>
        </w:rPr>
        <w:t>τέσσερις (4)</w:t>
      </w:r>
      <w:r w:rsidRPr="00644E8D">
        <w:rPr>
          <w:rFonts w:ascii="Calibri" w:hAnsi="Calibri" w:cs="Tahoma"/>
          <w:sz w:val="22"/>
        </w:rPr>
        <w:t xml:space="preserve"> για το εαρινό εξάμηνο  του ακαδ. έτους 2014-2015 και </w:t>
      </w:r>
      <w:r w:rsidRPr="00644E8D">
        <w:rPr>
          <w:rFonts w:ascii="Calibri" w:hAnsi="Calibri" w:cs="Tahoma"/>
          <w:b/>
          <w:sz w:val="22"/>
        </w:rPr>
        <w:t>τέσσερις (4)</w:t>
      </w:r>
      <w:r w:rsidRPr="00644E8D">
        <w:rPr>
          <w:rFonts w:ascii="Calibri" w:hAnsi="Calibri" w:cs="Tahoma"/>
          <w:sz w:val="22"/>
        </w:rPr>
        <w:t xml:space="preserve"> για το χειμερινό εξάμηνο του ακαδ. έτους 2015-2016. Οι υπότροφοι θα καλύψουν </w:t>
      </w:r>
      <w:r w:rsidRPr="00644E8D">
        <w:rPr>
          <w:rFonts w:ascii="Calibri" w:hAnsi="Calibri" w:cs="Tahoma"/>
          <w:b/>
          <w:sz w:val="22"/>
          <w:u w:val="single"/>
        </w:rPr>
        <w:t>κυρίως</w:t>
      </w:r>
      <w:r w:rsidRPr="00644E8D">
        <w:rPr>
          <w:rFonts w:ascii="Calibri" w:hAnsi="Calibri" w:cs="Tahoma"/>
          <w:sz w:val="22"/>
          <w:u w:val="single"/>
        </w:rPr>
        <w:t xml:space="preserve"> </w:t>
      </w:r>
      <w:r w:rsidRPr="00644E8D">
        <w:rPr>
          <w:rFonts w:ascii="Calibri" w:hAnsi="Calibri" w:cs="Tahoma"/>
          <w:sz w:val="22"/>
        </w:rPr>
        <w:t xml:space="preserve"> τις ανάγκες λειτουργίας της βιβλιοθήκης και των εργαστηρίων, καθώς και οποιαδήποτε άλλη ανάγκη προκύψει και σχετίζεται με τη γενικότερη λειτουργία και υπηρεσίες του Τμήματος.</w:t>
      </w:r>
    </w:p>
    <w:p w:rsidR="00144115" w:rsidRPr="00644E8D" w:rsidRDefault="00144115" w:rsidP="00644E8D">
      <w:pPr>
        <w:tabs>
          <w:tab w:val="left" w:pos="9720"/>
        </w:tabs>
        <w:spacing w:line="360" w:lineRule="auto"/>
        <w:ind w:right="-58"/>
        <w:jc w:val="both"/>
        <w:rPr>
          <w:rFonts w:ascii="Calibri" w:hAnsi="Calibri" w:cs="Tahoma"/>
          <w:sz w:val="22"/>
        </w:rPr>
      </w:pPr>
    </w:p>
    <w:p w:rsidR="00144115" w:rsidRDefault="00144115" w:rsidP="00644E8D">
      <w:pPr>
        <w:tabs>
          <w:tab w:val="left" w:pos="9720"/>
        </w:tabs>
        <w:spacing w:line="360" w:lineRule="auto"/>
        <w:ind w:right="-58"/>
        <w:jc w:val="both"/>
        <w:rPr>
          <w:rFonts w:ascii="Calibri" w:hAnsi="Calibri" w:cs="Tahoma"/>
          <w:sz w:val="22"/>
        </w:rPr>
      </w:pPr>
      <w:r w:rsidRPr="00644E8D">
        <w:rPr>
          <w:rFonts w:ascii="Calibri" w:hAnsi="Calibri" w:cs="Tahoma"/>
          <w:sz w:val="22"/>
        </w:rPr>
        <w:t xml:space="preserve">Η </w:t>
      </w:r>
      <w:r w:rsidRPr="00644E8D">
        <w:rPr>
          <w:rFonts w:ascii="Calibri" w:hAnsi="Calibri" w:cs="Tahoma"/>
          <w:b/>
          <w:sz w:val="22"/>
        </w:rPr>
        <w:t xml:space="preserve">αμοιβή </w:t>
      </w:r>
      <w:r w:rsidRPr="00644E8D">
        <w:rPr>
          <w:rFonts w:ascii="Calibri" w:hAnsi="Calibri" w:cs="Tahoma"/>
          <w:sz w:val="22"/>
        </w:rPr>
        <w:t xml:space="preserve"> θα είναι ανάλογη με τις ώρες απασχόλησης, οι οποίες </w:t>
      </w:r>
      <w:r w:rsidRPr="00644E8D">
        <w:rPr>
          <w:rFonts w:ascii="Calibri" w:hAnsi="Calibri" w:cs="Tahoma"/>
          <w:b/>
          <w:sz w:val="22"/>
        </w:rPr>
        <w:t xml:space="preserve">θα είναι τουλάχιστον 20 ώρες μηνιαίως με μέγιστο τις 40 ώρες μηνιαίως, </w:t>
      </w:r>
      <w:r w:rsidRPr="00644E8D">
        <w:rPr>
          <w:rFonts w:ascii="Calibri" w:hAnsi="Calibri" w:cs="Tahoma"/>
          <w:sz w:val="22"/>
        </w:rPr>
        <w:t xml:space="preserve"> </w:t>
      </w:r>
      <w:r>
        <w:rPr>
          <w:rFonts w:ascii="Calibri" w:hAnsi="Calibri" w:cs="Tahoma"/>
          <w:sz w:val="22"/>
        </w:rPr>
        <w:t xml:space="preserve">για έξι μήνες συνολικά στη διάρκεια του έτους 2015 (τρεις για το εαρινό εξάμηνο ακαδ. έτους 2014-2015 και τρεις για το χειμερινό εξάμηνο ακαδ. έτους 2015-2015) </w:t>
      </w:r>
      <w:r w:rsidRPr="00644E8D">
        <w:rPr>
          <w:rFonts w:ascii="Calibri" w:hAnsi="Calibri" w:cs="Tahoma"/>
          <w:sz w:val="22"/>
        </w:rPr>
        <w:t xml:space="preserve">με ωριαία αποζημίωση τα 7,00 €. </w:t>
      </w:r>
    </w:p>
    <w:p w:rsidR="00144115" w:rsidRDefault="00144115" w:rsidP="00644E8D">
      <w:pPr>
        <w:tabs>
          <w:tab w:val="left" w:pos="9720"/>
        </w:tabs>
        <w:spacing w:line="360" w:lineRule="auto"/>
        <w:ind w:right="-58"/>
        <w:jc w:val="both"/>
        <w:rPr>
          <w:rFonts w:ascii="Calibri" w:hAnsi="Calibri" w:cs="Tahoma"/>
          <w:sz w:val="22"/>
        </w:rPr>
      </w:pPr>
      <w:r w:rsidRPr="00644E8D">
        <w:rPr>
          <w:rFonts w:ascii="Calibri" w:hAnsi="Calibri" w:cs="Tahoma"/>
          <w:sz w:val="22"/>
        </w:rPr>
        <w:t>Οι φοιτητές στην αίτησή τους, θα πρέπει να δηλώσουν, αν θέλουν να συμμετέχουν στις ανταποδοτικές υποτροφίες στο εαρινό εξάμηνο ακαδ. έτους 2014-2015 ή/και στο χειμερινό εξάμηνο ακαδ. έτους 2015-2016.</w:t>
      </w:r>
    </w:p>
    <w:p w:rsidR="00144115" w:rsidRPr="00644E8D" w:rsidRDefault="00144115" w:rsidP="00644E8D">
      <w:pPr>
        <w:tabs>
          <w:tab w:val="left" w:pos="9720"/>
        </w:tabs>
        <w:spacing w:line="360" w:lineRule="auto"/>
        <w:ind w:right="-58"/>
        <w:jc w:val="both"/>
        <w:rPr>
          <w:rFonts w:ascii="Calibri" w:hAnsi="Calibri" w:cs="Tahoma"/>
          <w:sz w:val="22"/>
        </w:rPr>
      </w:pPr>
    </w:p>
    <w:p w:rsidR="00144115" w:rsidRPr="00644E8D" w:rsidRDefault="00144115" w:rsidP="00644E8D">
      <w:pPr>
        <w:tabs>
          <w:tab w:val="left" w:pos="9720"/>
        </w:tabs>
        <w:spacing w:line="360" w:lineRule="auto"/>
        <w:ind w:right="-58"/>
        <w:jc w:val="both"/>
        <w:rPr>
          <w:rFonts w:ascii="Calibri" w:hAnsi="Calibri" w:cs="Tahoma"/>
          <w:sz w:val="22"/>
        </w:rPr>
      </w:pPr>
      <w:r w:rsidRPr="00644E8D">
        <w:rPr>
          <w:rFonts w:ascii="Calibri" w:hAnsi="Calibri" w:cs="Tahoma"/>
          <w:sz w:val="22"/>
        </w:rPr>
        <w:t>Οι προϋποθέσεις συμμετοχής στη διαδικασία χορήγησης ανταποδοτικών υποτροφιών στο Τμήμα Μηχανικών Πληροφορικής και Τηλεπικοινωνιών για τους προπτυχιακούς φοιτητές είναι οι εξής:</w:t>
      </w:r>
    </w:p>
    <w:p w:rsidR="00144115" w:rsidRPr="00644E8D" w:rsidRDefault="00144115" w:rsidP="00644E8D">
      <w:pPr>
        <w:numPr>
          <w:ilvl w:val="0"/>
          <w:numId w:val="1"/>
        </w:numPr>
        <w:tabs>
          <w:tab w:val="clear" w:pos="1440"/>
          <w:tab w:val="left" w:pos="-4320"/>
          <w:tab w:val="num" w:pos="-3060"/>
        </w:tabs>
        <w:spacing w:line="360" w:lineRule="auto"/>
        <w:ind w:left="0" w:right="-58"/>
        <w:jc w:val="both"/>
        <w:rPr>
          <w:rFonts w:ascii="Calibri" w:hAnsi="Calibri" w:cs="Tahoma"/>
          <w:sz w:val="22"/>
          <w:szCs w:val="22"/>
        </w:rPr>
      </w:pPr>
      <w:r w:rsidRPr="00644E8D">
        <w:rPr>
          <w:rFonts w:ascii="Calibri" w:hAnsi="Calibri" w:cs="Tahoma"/>
          <w:sz w:val="22"/>
          <w:szCs w:val="22"/>
        </w:rPr>
        <w:t xml:space="preserve">Ο υποψήφιος </w:t>
      </w:r>
      <w:r>
        <w:rPr>
          <w:rFonts w:ascii="Calibri" w:hAnsi="Calibri" w:cs="Tahoma"/>
          <w:sz w:val="22"/>
          <w:szCs w:val="22"/>
        </w:rPr>
        <w:t>να φοιτά τον Ιανουάριο του 2015</w:t>
      </w:r>
      <w:r w:rsidRPr="00644E8D">
        <w:rPr>
          <w:rFonts w:ascii="Calibri" w:hAnsi="Calibri" w:cs="Tahoma"/>
          <w:sz w:val="22"/>
          <w:szCs w:val="22"/>
        </w:rPr>
        <w:t xml:space="preserve"> </w:t>
      </w:r>
      <w:r>
        <w:rPr>
          <w:rFonts w:ascii="Calibri" w:hAnsi="Calibri" w:cs="Tahoma"/>
          <w:sz w:val="22"/>
          <w:szCs w:val="22"/>
        </w:rPr>
        <w:t xml:space="preserve">από </w:t>
      </w:r>
      <w:r w:rsidRPr="00644E8D">
        <w:rPr>
          <w:rFonts w:ascii="Calibri" w:hAnsi="Calibri" w:cs="Tahoma"/>
          <w:sz w:val="22"/>
          <w:szCs w:val="22"/>
        </w:rPr>
        <w:t>το 3</w:t>
      </w:r>
      <w:r w:rsidRPr="00644E8D">
        <w:rPr>
          <w:rFonts w:ascii="Calibri" w:hAnsi="Calibri" w:cs="Tahoma"/>
          <w:sz w:val="22"/>
          <w:szCs w:val="22"/>
          <w:vertAlign w:val="superscript"/>
        </w:rPr>
        <w:t>Ο</w:t>
      </w:r>
      <w:r w:rsidRPr="00644E8D">
        <w:rPr>
          <w:rFonts w:ascii="Calibri" w:hAnsi="Calibri" w:cs="Tahoma"/>
          <w:sz w:val="22"/>
          <w:szCs w:val="22"/>
        </w:rPr>
        <w:t xml:space="preserve"> έτος </w:t>
      </w:r>
      <w:r>
        <w:rPr>
          <w:rFonts w:ascii="Calibri" w:hAnsi="Calibri" w:cs="Tahoma"/>
          <w:sz w:val="22"/>
          <w:szCs w:val="22"/>
        </w:rPr>
        <w:t>και πάνω</w:t>
      </w:r>
      <w:r w:rsidRPr="00644E8D">
        <w:rPr>
          <w:rFonts w:ascii="Calibri" w:hAnsi="Calibri" w:cs="Tahoma"/>
          <w:sz w:val="22"/>
          <w:szCs w:val="22"/>
        </w:rPr>
        <w:t>.</w:t>
      </w:r>
    </w:p>
    <w:p w:rsidR="00144115" w:rsidRPr="00644E8D" w:rsidRDefault="00144115" w:rsidP="00644E8D">
      <w:pPr>
        <w:numPr>
          <w:ilvl w:val="0"/>
          <w:numId w:val="1"/>
        </w:numPr>
        <w:tabs>
          <w:tab w:val="clear" w:pos="1440"/>
          <w:tab w:val="left" w:pos="-4320"/>
          <w:tab w:val="num" w:pos="-3060"/>
        </w:tabs>
        <w:spacing w:line="360" w:lineRule="auto"/>
        <w:ind w:left="0" w:right="-58"/>
        <w:jc w:val="both"/>
        <w:rPr>
          <w:rFonts w:ascii="Calibri" w:hAnsi="Calibri" w:cs="Tahoma"/>
          <w:sz w:val="22"/>
          <w:szCs w:val="22"/>
        </w:rPr>
      </w:pPr>
      <w:r w:rsidRPr="00644E8D">
        <w:rPr>
          <w:rFonts w:ascii="Calibri" w:hAnsi="Calibri" w:cs="Tahoma"/>
          <w:sz w:val="22"/>
          <w:szCs w:val="22"/>
        </w:rPr>
        <w:t>Ο υποψήφιος θα πρέπει να έχει εξεταστεί επιτυχώς τουλάχιστον στα δύο τρίτα (2/3) του αριθμού των μαθημάτων των προηγούμενων εξαμήνων από αυτό στο οποίο βρίσκεται.</w:t>
      </w:r>
    </w:p>
    <w:p w:rsidR="00144115" w:rsidRPr="0026581D" w:rsidRDefault="00144115" w:rsidP="00644E8D">
      <w:pPr>
        <w:numPr>
          <w:ilvl w:val="0"/>
          <w:numId w:val="1"/>
        </w:numPr>
        <w:tabs>
          <w:tab w:val="clear" w:pos="1440"/>
          <w:tab w:val="left" w:pos="-4320"/>
          <w:tab w:val="num" w:pos="-3060"/>
        </w:tabs>
        <w:spacing w:line="360" w:lineRule="auto"/>
        <w:ind w:left="0" w:right="-58"/>
        <w:jc w:val="both"/>
        <w:rPr>
          <w:rFonts w:ascii="Calibri" w:hAnsi="Calibri" w:cs="Tahoma"/>
          <w:sz w:val="22"/>
          <w:szCs w:val="22"/>
        </w:rPr>
      </w:pPr>
      <w:r w:rsidRPr="00644E8D">
        <w:rPr>
          <w:rFonts w:ascii="Calibri" w:hAnsi="Calibri" w:cs="Tahoma"/>
          <w:sz w:val="22"/>
          <w:szCs w:val="22"/>
        </w:rPr>
        <w:t>Ο υποψήφιος δεν θα πρέπει να λαμβάνει συγχρόνως υποτροφία από άλλη πηγή της χώρας</w:t>
      </w:r>
      <w:r w:rsidRPr="00644E8D">
        <w:rPr>
          <w:rFonts w:ascii="Calibri" w:hAnsi="Calibri" w:cs="Tahoma"/>
          <w:sz w:val="22"/>
        </w:rPr>
        <w:t>.</w:t>
      </w:r>
    </w:p>
    <w:p w:rsidR="00144115" w:rsidRPr="00644E8D" w:rsidRDefault="00144115" w:rsidP="0026581D">
      <w:pPr>
        <w:tabs>
          <w:tab w:val="left" w:pos="-4320"/>
        </w:tabs>
        <w:spacing w:line="360" w:lineRule="auto"/>
        <w:ind w:left="-360" w:right="-58"/>
        <w:jc w:val="both"/>
        <w:rPr>
          <w:rFonts w:ascii="Calibri" w:hAnsi="Calibri" w:cs="Tahoma"/>
          <w:sz w:val="22"/>
          <w:szCs w:val="22"/>
        </w:rPr>
      </w:pPr>
    </w:p>
    <w:p w:rsidR="00144115" w:rsidRPr="00644E8D" w:rsidRDefault="00144115" w:rsidP="00FA1542">
      <w:pPr>
        <w:tabs>
          <w:tab w:val="left" w:pos="9720"/>
        </w:tabs>
        <w:spacing w:line="360" w:lineRule="auto"/>
        <w:ind w:right="-58" w:firstLine="720"/>
        <w:rPr>
          <w:rFonts w:ascii="Calibri" w:hAnsi="Calibri" w:cs="Tahoma"/>
          <w:sz w:val="22"/>
          <w:szCs w:val="22"/>
        </w:rPr>
      </w:pPr>
      <w:r w:rsidRPr="00644E8D">
        <w:rPr>
          <w:rFonts w:ascii="Calibri" w:hAnsi="Calibri" w:cs="Tahoma"/>
          <w:sz w:val="22"/>
          <w:szCs w:val="22"/>
        </w:rPr>
        <w:t>Για την επιλογή των υποψηφίων θα λαμβάνεται υπόψη κατ’ αρχήν η γενική επίδοσή τους στα μαθήματα και κατά δεύτερον το οικογενε</w:t>
      </w:r>
      <w:r>
        <w:rPr>
          <w:rFonts w:ascii="Calibri" w:hAnsi="Calibri" w:cs="Tahoma"/>
          <w:sz w:val="22"/>
          <w:szCs w:val="22"/>
        </w:rPr>
        <w:t>ιακό και ατομικό τους εισόδημα.</w:t>
      </w:r>
    </w:p>
    <w:p w:rsidR="00144115" w:rsidRDefault="00144115" w:rsidP="00644E8D">
      <w:pPr>
        <w:tabs>
          <w:tab w:val="left" w:pos="9720"/>
        </w:tabs>
        <w:spacing w:line="360" w:lineRule="auto"/>
        <w:ind w:right="-58"/>
        <w:jc w:val="both"/>
        <w:rPr>
          <w:rFonts w:ascii="Calibri" w:hAnsi="Calibri" w:cs="Tahoma"/>
          <w:sz w:val="22"/>
          <w:szCs w:val="22"/>
        </w:rPr>
      </w:pPr>
      <w:r w:rsidRPr="00644E8D">
        <w:rPr>
          <w:rFonts w:ascii="Calibri" w:hAnsi="Calibri" w:cs="Tahoma"/>
          <w:sz w:val="22"/>
          <w:szCs w:val="22"/>
        </w:rPr>
        <w:t>Σε περίπτωση ισοβαθμίας των υποψηφίων θα γίνεται κλήρωση.</w:t>
      </w:r>
    </w:p>
    <w:p w:rsidR="00144115" w:rsidRPr="00644E8D" w:rsidRDefault="00144115" w:rsidP="00644E8D">
      <w:pPr>
        <w:tabs>
          <w:tab w:val="left" w:pos="9720"/>
        </w:tabs>
        <w:spacing w:line="360" w:lineRule="auto"/>
        <w:ind w:right="-58"/>
        <w:jc w:val="both"/>
        <w:rPr>
          <w:rFonts w:ascii="Calibri" w:hAnsi="Calibri" w:cs="Tahoma"/>
          <w:sz w:val="22"/>
          <w:szCs w:val="22"/>
        </w:rPr>
      </w:pPr>
    </w:p>
    <w:p w:rsidR="00144115" w:rsidRPr="00644E8D" w:rsidRDefault="00144115" w:rsidP="00644E8D">
      <w:pPr>
        <w:tabs>
          <w:tab w:val="left" w:pos="9720"/>
        </w:tabs>
        <w:spacing w:line="360" w:lineRule="auto"/>
        <w:ind w:right="-58"/>
        <w:jc w:val="both"/>
        <w:rPr>
          <w:rFonts w:ascii="Calibri" w:hAnsi="Calibri" w:cs="Tahoma"/>
          <w:sz w:val="22"/>
          <w:szCs w:val="22"/>
        </w:rPr>
      </w:pPr>
      <w:r w:rsidRPr="00644E8D">
        <w:rPr>
          <w:rFonts w:ascii="Calibri" w:hAnsi="Calibri" w:cs="Tahoma"/>
          <w:sz w:val="22"/>
          <w:szCs w:val="22"/>
        </w:rPr>
        <w:t>Οι υποψήφιοι μαζί με την αίτηση, την οποία μπορούν να παραλαμβάνουν από τη Γραμματεία του Τμήματος,  θα πρέπει να υποβάλουν:</w:t>
      </w:r>
    </w:p>
    <w:p w:rsidR="00144115" w:rsidRPr="00644E8D" w:rsidRDefault="00144115" w:rsidP="00644E8D">
      <w:pPr>
        <w:tabs>
          <w:tab w:val="left" w:pos="-4500"/>
        </w:tabs>
        <w:spacing w:line="360" w:lineRule="auto"/>
        <w:ind w:right="-58"/>
        <w:jc w:val="both"/>
        <w:rPr>
          <w:rFonts w:ascii="Calibri" w:hAnsi="Calibri" w:cs="Tahoma"/>
          <w:sz w:val="22"/>
          <w:szCs w:val="22"/>
        </w:rPr>
      </w:pPr>
      <w:r>
        <w:rPr>
          <w:rFonts w:ascii="Calibri" w:hAnsi="Calibri" w:cs="Tahoma"/>
          <w:sz w:val="22"/>
          <w:szCs w:val="22"/>
        </w:rPr>
        <w:t xml:space="preserve">1. </w:t>
      </w:r>
      <w:r w:rsidRPr="00644E8D">
        <w:rPr>
          <w:rFonts w:ascii="Calibri" w:hAnsi="Calibri" w:cs="Tahoma"/>
          <w:sz w:val="22"/>
          <w:szCs w:val="22"/>
        </w:rPr>
        <w:t xml:space="preserve">Υπεύθυνη δήλωση στην οποία να δηλώνουν ότι δεν λαμβάνουν συγχρόνως υποτροφία/ χρηματοδότηση, από άλλη πηγή της χώρας. </w:t>
      </w:r>
    </w:p>
    <w:p w:rsidR="00144115" w:rsidRPr="00644E8D" w:rsidRDefault="00144115" w:rsidP="00644E8D">
      <w:pPr>
        <w:tabs>
          <w:tab w:val="left" w:pos="-4500"/>
        </w:tabs>
        <w:spacing w:line="360" w:lineRule="auto"/>
        <w:ind w:right="-58"/>
        <w:jc w:val="both"/>
        <w:rPr>
          <w:rFonts w:ascii="Calibri" w:hAnsi="Calibri" w:cs="Tahoma"/>
          <w:sz w:val="22"/>
          <w:szCs w:val="22"/>
        </w:rPr>
      </w:pPr>
      <w:r w:rsidRPr="00644E8D">
        <w:rPr>
          <w:rFonts w:ascii="Calibri" w:hAnsi="Calibri" w:cs="Tahoma"/>
          <w:sz w:val="22"/>
          <w:szCs w:val="22"/>
        </w:rPr>
        <w:t>2.</w:t>
      </w:r>
      <w:r>
        <w:rPr>
          <w:rFonts w:ascii="Calibri" w:hAnsi="Calibri" w:cs="Tahoma"/>
          <w:sz w:val="22"/>
          <w:szCs w:val="22"/>
        </w:rPr>
        <w:t xml:space="preserve"> </w:t>
      </w:r>
      <w:r w:rsidRPr="00644E8D">
        <w:rPr>
          <w:rFonts w:ascii="Calibri" w:hAnsi="Calibri" w:cs="Tahoma"/>
          <w:sz w:val="22"/>
          <w:szCs w:val="22"/>
        </w:rPr>
        <w:t>Αντίγραφο του εκκαθαριστικού της Εφορίας για το οικογενειακό και ατομικό τους εισόδημα του προηγούμενου έτους (οικονομικό έτος 201</w:t>
      </w:r>
      <w:r>
        <w:rPr>
          <w:rFonts w:ascii="Calibri" w:hAnsi="Calibri" w:cs="Tahoma"/>
          <w:sz w:val="22"/>
          <w:szCs w:val="22"/>
        </w:rPr>
        <w:t>4</w:t>
      </w:r>
      <w:r w:rsidRPr="00644E8D">
        <w:rPr>
          <w:rFonts w:ascii="Calibri" w:hAnsi="Calibri" w:cs="Tahoma"/>
          <w:sz w:val="22"/>
          <w:szCs w:val="22"/>
        </w:rPr>
        <w:t>).</w:t>
      </w:r>
    </w:p>
    <w:p w:rsidR="00144115" w:rsidRPr="00644E8D" w:rsidRDefault="00144115" w:rsidP="00644E8D">
      <w:pPr>
        <w:tabs>
          <w:tab w:val="left" w:pos="-4500"/>
        </w:tabs>
        <w:spacing w:line="360" w:lineRule="auto"/>
        <w:ind w:right="-58"/>
        <w:jc w:val="both"/>
        <w:rPr>
          <w:rFonts w:ascii="Calibri" w:hAnsi="Calibri" w:cs="Tahoma"/>
          <w:sz w:val="22"/>
          <w:szCs w:val="22"/>
        </w:rPr>
      </w:pPr>
    </w:p>
    <w:p w:rsidR="00144115" w:rsidRPr="00644E8D" w:rsidRDefault="00144115" w:rsidP="003B14FA">
      <w:pPr>
        <w:tabs>
          <w:tab w:val="left" w:pos="9720"/>
        </w:tabs>
        <w:spacing w:line="360" w:lineRule="auto"/>
        <w:ind w:right="-58" w:hanging="540"/>
        <w:jc w:val="both"/>
        <w:rPr>
          <w:rFonts w:ascii="Calibri" w:hAnsi="Calibri" w:cs="Tahoma"/>
          <w:b/>
          <w:sz w:val="22"/>
          <w:szCs w:val="22"/>
        </w:rPr>
      </w:pPr>
      <w:r w:rsidRPr="00644E8D">
        <w:rPr>
          <w:rFonts w:ascii="Calibri" w:hAnsi="Calibri" w:cs="Tahoma"/>
          <w:sz w:val="22"/>
          <w:szCs w:val="22"/>
        </w:rPr>
        <w:tab/>
        <w:t xml:space="preserve">Η υποβολή των σχετικών αιτήσεων με τα απαιτούμενα δικαιολογητικά θα γίνει στη Γραμματεία του Τμήματος, </w:t>
      </w:r>
      <w:r w:rsidRPr="00644E8D">
        <w:rPr>
          <w:rFonts w:ascii="Calibri" w:hAnsi="Calibri" w:cs="Tahoma"/>
          <w:b/>
          <w:sz w:val="22"/>
          <w:szCs w:val="22"/>
        </w:rPr>
        <w:t>Καραμανλή</w:t>
      </w:r>
      <w:r w:rsidRPr="00644E8D">
        <w:rPr>
          <w:rFonts w:ascii="Calibri" w:hAnsi="Calibri" w:cs="Tahoma"/>
          <w:sz w:val="22"/>
          <w:szCs w:val="22"/>
        </w:rPr>
        <w:t xml:space="preserve"> </w:t>
      </w:r>
      <w:r w:rsidRPr="00644E8D">
        <w:rPr>
          <w:rFonts w:ascii="Calibri" w:hAnsi="Calibri" w:cs="Tahoma"/>
          <w:b/>
          <w:sz w:val="22"/>
          <w:szCs w:val="22"/>
        </w:rPr>
        <w:t xml:space="preserve">και Λυγερής, 50100 Κοζάνη, από τις </w:t>
      </w:r>
      <w:r>
        <w:rPr>
          <w:rFonts w:ascii="Calibri" w:hAnsi="Calibri" w:cs="Tahoma"/>
          <w:b/>
          <w:sz w:val="22"/>
          <w:szCs w:val="22"/>
        </w:rPr>
        <w:t>24</w:t>
      </w:r>
      <w:r w:rsidRPr="00644E8D">
        <w:rPr>
          <w:rFonts w:ascii="Calibri" w:hAnsi="Calibri" w:cs="Tahoma"/>
          <w:b/>
          <w:sz w:val="22"/>
          <w:szCs w:val="22"/>
        </w:rPr>
        <w:t>-</w:t>
      </w:r>
      <w:r>
        <w:rPr>
          <w:rFonts w:ascii="Calibri" w:hAnsi="Calibri" w:cs="Tahoma"/>
          <w:b/>
          <w:sz w:val="22"/>
          <w:szCs w:val="22"/>
        </w:rPr>
        <w:t>2</w:t>
      </w:r>
      <w:r w:rsidRPr="00644E8D">
        <w:rPr>
          <w:rFonts w:ascii="Calibri" w:hAnsi="Calibri" w:cs="Tahoma"/>
          <w:b/>
          <w:sz w:val="22"/>
          <w:szCs w:val="22"/>
        </w:rPr>
        <w:t>-2015 έως και τις 2</w:t>
      </w:r>
      <w:r>
        <w:rPr>
          <w:rFonts w:ascii="Calibri" w:hAnsi="Calibri" w:cs="Tahoma"/>
          <w:b/>
          <w:sz w:val="22"/>
          <w:szCs w:val="22"/>
        </w:rPr>
        <w:t>7</w:t>
      </w:r>
      <w:r w:rsidRPr="00644E8D">
        <w:rPr>
          <w:rFonts w:ascii="Calibri" w:hAnsi="Calibri" w:cs="Tahoma"/>
          <w:b/>
          <w:sz w:val="22"/>
          <w:szCs w:val="22"/>
        </w:rPr>
        <w:t>-</w:t>
      </w:r>
      <w:r>
        <w:rPr>
          <w:rFonts w:ascii="Calibri" w:hAnsi="Calibri" w:cs="Tahoma"/>
          <w:b/>
          <w:sz w:val="22"/>
          <w:szCs w:val="22"/>
        </w:rPr>
        <w:t>2</w:t>
      </w:r>
      <w:r w:rsidRPr="00644E8D">
        <w:rPr>
          <w:rFonts w:ascii="Calibri" w:hAnsi="Calibri" w:cs="Tahoma"/>
          <w:b/>
          <w:sz w:val="22"/>
          <w:szCs w:val="22"/>
        </w:rPr>
        <w:t>-2015, τηλ. 2461056500.</w:t>
      </w:r>
    </w:p>
    <w:p w:rsidR="00144115" w:rsidRPr="00644E8D" w:rsidRDefault="00144115" w:rsidP="00644E8D">
      <w:pPr>
        <w:tabs>
          <w:tab w:val="left" w:pos="9720"/>
        </w:tabs>
        <w:spacing w:line="360" w:lineRule="auto"/>
        <w:ind w:right="-58" w:hanging="540"/>
        <w:jc w:val="both"/>
        <w:rPr>
          <w:rFonts w:ascii="Calibri" w:hAnsi="Calibri" w:cs="Tahoma"/>
          <w:sz w:val="22"/>
          <w:szCs w:val="22"/>
        </w:rPr>
      </w:pPr>
    </w:p>
    <w:p w:rsidR="00144115" w:rsidRPr="00644E8D" w:rsidRDefault="00144115" w:rsidP="00644E8D">
      <w:pPr>
        <w:tabs>
          <w:tab w:val="left" w:pos="9720"/>
        </w:tabs>
        <w:ind w:right="-58"/>
        <w:jc w:val="both"/>
        <w:rPr>
          <w:rFonts w:ascii="Calibri" w:hAnsi="Calibri" w:cs="Tahoma"/>
          <w:sz w:val="22"/>
          <w:szCs w:val="22"/>
        </w:rPr>
      </w:pPr>
    </w:p>
    <w:p w:rsidR="00144115" w:rsidRPr="00644E8D" w:rsidRDefault="00144115" w:rsidP="00644E8D">
      <w:pPr>
        <w:tabs>
          <w:tab w:val="left" w:pos="9720"/>
        </w:tabs>
        <w:spacing w:line="360" w:lineRule="auto"/>
        <w:ind w:right="-58"/>
        <w:jc w:val="right"/>
        <w:rPr>
          <w:rFonts w:ascii="Calibri" w:hAnsi="Calibri" w:cs="Tahoma"/>
          <w:sz w:val="22"/>
          <w:szCs w:val="22"/>
        </w:rPr>
      </w:pPr>
      <w:r w:rsidRPr="00644E8D">
        <w:rPr>
          <w:rFonts w:ascii="Calibri" w:hAnsi="Calibri" w:cs="Tahoma"/>
          <w:sz w:val="22"/>
          <w:szCs w:val="22"/>
        </w:rPr>
        <w:t>Κοζάνη, 1</w:t>
      </w:r>
      <w:r>
        <w:rPr>
          <w:rFonts w:ascii="Calibri" w:hAnsi="Calibri" w:cs="Tahoma"/>
          <w:sz w:val="22"/>
          <w:szCs w:val="22"/>
        </w:rPr>
        <w:t>9</w:t>
      </w:r>
      <w:r w:rsidRPr="00644E8D">
        <w:rPr>
          <w:rFonts w:ascii="Calibri" w:hAnsi="Calibri" w:cs="Tahoma"/>
          <w:sz w:val="22"/>
          <w:szCs w:val="22"/>
        </w:rPr>
        <w:t>-02-2015</w:t>
      </w:r>
    </w:p>
    <w:p w:rsidR="00144115" w:rsidRPr="00644E8D" w:rsidRDefault="00144115" w:rsidP="00644E8D">
      <w:pPr>
        <w:tabs>
          <w:tab w:val="left" w:pos="9720"/>
        </w:tabs>
        <w:spacing w:line="360" w:lineRule="auto"/>
        <w:ind w:right="-58"/>
        <w:jc w:val="right"/>
        <w:rPr>
          <w:rFonts w:ascii="Calibri" w:hAnsi="Calibri"/>
        </w:rPr>
      </w:pPr>
      <w:r w:rsidRPr="00644E8D">
        <w:rPr>
          <w:rFonts w:ascii="Calibri" w:hAnsi="Calibri" w:cs="Tahoma"/>
          <w:sz w:val="22"/>
          <w:szCs w:val="22"/>
        </w:rPr>
        <w:t>Από τη Γραμματεία του Τμήματος</w:t>
      </w:r>
    </w:p>
    <w:sectPr w:rsidR="00144115" w:rsidRPr="00644E8D" w:rsidSect="0026581D">
      <w:pgSz w:w="11906" w:h="16838"/>
      <w:pgMar w:top="1438" w:right="1800" w:bottom="143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08BB"/>
    <w:multiLevelType w:val="hybridMultilevel"/>
    <w:tmpl w:val="2E5AB38A"/>
    <w:lvl w:ilvl="0" w:tplc="8EDE6640">
      <w:start w:val="1"/>
      <w:numFmt w:val="decimal"/>
      <w:lvlText w:val="%1."/>
      <w:lvlJc w:val="left"/>
      <w:pPr>
        <w:tabs>
          <w:tab w:val="num" w:pos="1440"/>
        </w:tabs>
        <w:ind w:left="144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F896106"/>
    <w:multiLevelType w:val="hybridMultilevel"/>
    <w:tmpl w:val="C87E0466"/>
    <w:lvl w:ilvl="0" w:tplc="32E85BE8">
      <w:start w:val="1"/>
      <w:numFmt w:val="decimal"/>
      <w:lvlText w:val="%1."/>
      <w:lvlJc w:val="left"/>
      <w:pPr>
        <w:tabs>
          <w:tab w:val="num" w:pos="1575"/>
        </w:tabs>
        <w:ind w:left="1575" w:hanging="360"/>
      </w:pPr>
      <w:rPr>
        <w:rFonts w:ascii="Times New Roman" w:eastAsia="Times New Roman" w:hAnsi="Times New Roman" w:cs="Times New Roman"/>
      </w:rPr>
    </w:lvl>
    <w:lvl w:ilvl="1" w:tplc="04080019" w:tentative="1">
      <w:start w:val="1"/>
      <w:numFmt w:val="lowerLetter"/>
      <w:lvlText w:val="%2."/>
      <w:lvlJc w:val="left"/>
      <w:pPr>
        <w:tabs>
          <w:tab w:val="num" w:pos="2295"/>
        </w:tabs>
        <w:ind w:left="2295" w:hanging="360"/>
      </w:pPr>
      <w:rPr>
        <w:rFonts w:cs="Times New Roman"/>
      </w:rPr>
    </w:lvl>
    <w:lvl w:ilvl="2" w:tplc="0408001B" w:tentative="1">
      <w:start w:val="1"/>
      <w:numFmt w:val="lowerRoman"/>
      <w:lvlText w:val="%3."/>
      <w:lvlJc w:val="right"/>
      <w:pPr>
        <w:tabs>
          <w:tab w:val="num" w:pos="3015"/>
        </w:tabs>
        <w:ind w:left="3015" w:hanging="180"/>
      </w:pPr>
      <w:rPr>
        <w:rFonts w:cs="Times New Roman"/>
      </w:rPr>
    </w:lvl>
    <w:lvl w:ilvl="3" w:tplc="0408000F" w:tentative="1">
      <w:start w:val="1"/>
      <w:numFmt w:val="decimal"/>
      <w:lvlText w:val="%4."/>
      <w:lvlJc w:val="left"/>
      <w:pPr>
        <w:tabs>
          <w:tab w:val="num" w:pos="3735"/>
        </w:tabs>
        <w:ind w:left="3735" w:hanging="360"/>
      </w:pPr>
      <w:rPr>
        <w:rFonts w:cs="Times New Roman"/>
      </w:rPr>
    </w:lvl>
    <w:lvl w:ilvl="4" w:tplc="04080019" w:tentative="1">
      <w:start w:val="1"/>
      <w:numFmt w:val="lowerLetter"/>
      <w:lvlText w:val="%5."/>
      <w:lvlJc w:val="left"/>
      <w:pPr>
        <w:tabs>
          <w:tab w:val="num" w:pos="4455"/>
        </w:tabs>
        <w:ind w:left="4455" w:hanging="360"/>
      </w:pPr>
      <w:rPr>
        <w:rFonts w:cs="Times New Roman"/>
      </w:rPr>
    </w:lvl>
    <w:lvl w:ilvl="5" w:tplc="0408001B" w:tentative="1">
      <w:start w:val="1"/>
      <w:numFmt w:val="lowerRoman"/>
      <w:lvlText w:val="%6."/>
      <w:lvlJc w:val="right"/>
      <w:pPr>
        <w:tabs>
          <w:tab w:val="num" w:pos="5175"/>
        </w:tabs>
        <w:ind w:left="5175" w:hanging="180"/>
      </w:pPr>
      <w:rPr>
        <w:rFonts w:cs="Times New Roman"/>
      </w:rPr>
    </w:lvl>
    <w:lvl w:ilvl="6" w:tplc="0408000F" w:tentative="1">
      <w:start w:val="1"/>
      <w:numFmt w:val="decimal"/>
      <w:lvlText w:val="%7."/>
      <w:lvlJc w:val="left"/>
      <w:pPr>
        <w:tabs>
          <w:tab w:val="num" w:pos="5895"/>
        </w:tabs>
        <w:ind w:left="5895" w:hanging="360"/>
      </w:pPr>
      <w:rPr>
        <w:rFonts w:cs="Times New Roman"/>
      </w:rPr>
    </w:lvl>
    <w:lvl w:ilvl="7" w:tplc="04080019" w:tentative="1">
      <w:start w:val="1"/>
      <w:numFmt w:val="lowerLetter"/>
      <w:lvlText w:val="%8."/>
      <w:lvlJc w:val="left"/>
      <w:pPr>
        <w:tabs>
          <w:tab w:val="num" w:pos="6615"/>
        </w:tabs>
        <w:ind w:left="6615" w:hanging="360"/>
      </w:pPr>
      <w:rPr>
        <w:rFonts w:cs="Times New Roman"/>
      </w:rPr>
    </w:lvl>
    <w:lvl w:ilvl="8" w:tplc="0408001B" w:tentative="1">
      <w:start w:val="1"/>
      <w:numFmt w:val="lowerRoman"/>
      <w:lvlText w:val="%9."/>
      <w:lvlJc w:val="right"/>
      <w:pPr>
        <w:tabs>
          <w:tab w:val="num" w:pos="7335"/>
        </w:tabs>
        <w:ind w:left="7335" w:hanging="180"/>
      </w:pPr>
      <w:rPr>
        <w:rFonts w:cs="Times New Roman"/>
      </w:rPr>
    </w:lvl>
  </w:abstractNum>
  <w:abstractNum w:abstractNumId="2">
    <w:nsid w:val="3B3B0A6E"/>
    <w:multiLevelType w:val="hybridMultilevel"/>
    <w:tmpl w:val="D8B4ECE2"/>
    <w:lvl w:ilvl="0" w:tplc="2E305D80">
      <w:start w:val="1"/>
      <w:numFmt w:val="decimal"/>
      <w:lvlText w:val="%1."/>
      <w:lvlJc w:val="left"/>
      <w:pPr>
        <w:tabs>
          <w:tab w:val="num" w:pos="1575"/>
        </w:tabs>
        <w:ind w:left="1575" w:hanging="360"/>
      </w:pPr>
      <w:rPr>
        <w:rFonts w:ascii="Times New Roman" w:eastAsia="Times New Roman" w:hAnsi="Times New Roman" w:cs="Times New Roman"/>
      </w:rPr>
    </w:lvl>
    <w:lvl w:ilvl="1" w:tplc="04080019" w:tentative="1">
      <w:start w:val="1"/>
      <w:numFmt w:val="lowerLetter"/>
      <w:lvlText w:val="%2."/>
      <w:lvlJc w:val="left"/>
      <w:pPr>
        <w:tabs>
          <w:tab w:val="num" w:pos="2295"/>
        </w:tabs>
        <w:ind w:left="2295" w:hanging="360"/>
      </w:pPr>
      <w:rPr>
        <w:rFonts w:cs="Times New Roman"/>
      </w:rPr>
    </w:lvl>
    <w:lvl w:ilvl="2" w:tplc="0408001B" w:tentative="1">
      <w:start w:val="1"/>
      <w:numFmt w:val="lowerRoman"/>
      <w:lvlText w:val="%3."/>
      <w:lvlJc w:val="right"/>
      <w:pPr>
        <w:tabs>
          <w:tab w:val="num" w:pos="3015"/>
        </w:tabs>
        <w:ind w:left="3015" w:hanging="180"/>
      </w:pPr>
      <w:rPr>
        <w:rFonts w:cs="Times New Roman"/>
      </w:rPr>
    </w:lvl>
    <w:lvl w:ilvl="3" w:tplc="0408000F" w:tentative="1">
      <w:start w:val="1"/>
      <w:numFmt w:val="decimal"/>
      <w:lvlText w:val="%4."/>
      <w:lvlJc w:val="left"/>
      <w:pPr>
        <w:tabs>
          <w:tab w:val="num" w:pos="3735"/>
        </w:tabs>
        <w:ind w:left="3735" w:hanging="360"/>
      </w:pPr>
      <w:rPr>
        <w:rFonts w:cs="Times New Roman"/>
      </w:rPr>
    </w:lvl>
    <w:lvl w:ilvl="4" w:tplc="04080019" w:tentative="1">
      <w:start w:val="1"/>
      <w:numFmt w:val="lowerLetter"/>
      <w:lvlText w:val="%5."/>
      <w:lvlJc w:val="left"/>
      <w:pPr>
        <w:tabs>
          <w:tab w:val="num" w:pos="4455"/>
        </w:tabs>
        <w:ind w:left="4455" w:hanging="360"/>
      </w:pPr>
      <w:rPr>
        <w:rFonts w:cs="Times New Roman"/>
      </w:rPr>
    </w:lvl>
    <w:lvl w:ilvl="5" w:tplc="0408001B" w:tentative="1">
      <w:start w:val="1"/>
      <w:numFmt w:val="lowerRoman"/>
      <w:lvlText w:val="%6."/>
      <w:lvlJc w:val="right"/>
      <w:pPr>
        <w:tabs>
          <w:tab w:val="num" w:pos="5175"/>
        </w:tabs>
        <w:ind w:left="5175" w:hanging="180"/>
      </w:pPr>
      <w:rPr>
        <w:rFonts w:cs="Times New Roman"/>
      </w:rPr>
    </w:lvl>
    <w:lvl w:ilvl="6" w:tplc="0408000F" w:tentative="1">
      <w:start w:val="1"/>
      <w:numFmt w:val="decimal"/>
      <w:lvlText w:val="%7."/>
      <w:lvlJc w:val="left"/>
      <w:pPr>
        <w:tabs>
          <w:tab w:val="num" w:pos="5895"/>
        </w:tabs>
        <w:ind w:left="5895" w:hanging="360"/>
      </w:pPr>
      <w:rPr>
        <w:rFonts w:cs="Times New Roman"/>
      </w:rPr>
    </w:lvl>
    <w:lvl w:ilvl="7" w:tplc="04080019" w:tentative="1">
      <w:start w:val="1"/>
      <w:numFmt w:val="lowerLetter"/>
      <w:lvlText w:val="%8."/>
      <w:lvlJc w:val="left"/>
      <w:pPr>
        <w:tabs>
          <w:tab w:val="num" w:pos="6615"/>
        </w:tabs>
        <w:ind w:left="6615" w:hanging="360"/>
      </w:pPr>
      <w:rPr>
        <w:rFonts w:cs="Times New Roman"/>
      </w:rPr>
    </w:lvl>
    <w:lvl w:ilvl="8" w:tplc="0408001B" w:tentative="1">
      <w:start w:val="1"/>
      <w:numFmt w:val="lowerRoman"/>
      <w:lvlText w:val="%9."/>
      <w:lvlJc w:val="right"/>
      <w:pPr>
        <w:tabs>
          <w:tab w:val="num" w:pos="7335"/>
        </w:tabs>
        <w:ind w:left="7335" w:hanging="180"/>
      </w:pPr>
      <w:rPr>
        <w:rFonts w:cs="Times New Roman"/>
      </w:rPr>
    </w:lvl>
  </w:abstractNum>
  <w:abstractNum w:abstractNumId="3">
    <w:nsid w:val="459225A9"/>
    <w:multiLevelType w:val="hybridMultilevel"/>
    <w:tmpl w:val="0D1AF17A"/>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5CAF695A"/>
    <w:multiLevelType w:val="hybridMultilevel"/>
    <w:tmpl w:val="097EA152"/>
    <w:lvl w:ilvl="0" w:tplc="347835BC">
      <w:start w:val="1"/>
      <w:numFmt w:val="decimal"/>
      <w:lvlText w:val="%1."/>
      <w:lvlJc w:val="left"/>
      <w:pPr>
        <w:tabs>
          <w:tab w:val="num" w:pos="1575"/>
        </w:tabs>
        <w:ind w:left="1575" w:hanging="360"/>
      </w:pPr>
      <w:rPr>
        <w:rFonts w:ascii="Calibri" w:eastAsia="Times New Roman" w:hAnsi="Calibri" w:cs="Tahoma"/>
      </w:rPr>
    </w:lvl>
    <w:lvl w:ilvl="1" w:tplc="04080019" w:tentative="1">
      <w:start w:val="1"/>
      <w:numFmt w:val="lowerLetter"/>
      <w:lvlText w:val="%2."/>
      <w:lvlJc w:val="left"/>
      <w:pPr>
        <w:tabs>
          <w:tab w:val="num" w:pos="2295"/>
        </w:tabs>
        <w:ind w:left="2295" w:hanging="360"/>
      </w:pPr>
      <w:rPr>
        <w:rFonts w:cs="Times New Roman"/>
      </w:rPr>
    </w:lvl>
    <w:lvl w:ilvl="2" w:tplc="0408001B" w:tentative="1">
      <w:start w:val="1"/>
      <w:numFmt w:val="lowerRoman"/>
      <w:lvlText w:val="%3."/>
      <w:lvlJc w:val="right"/>
      <w:pPr>
        <w:tabs>
          <w:tab w:val="num" w:pos="3015"/>
        </w:tabs>
        <w:ind w:left="3015" w:hanging="180"/>
      </w:pPr>
      <w:rPr>
        <w:rFonts w:cs="Times New Roman"/>
      </w:rPr>
    </w:lvl>
    <w:lvl w:ilvl="3" w:tplc="0408000F" w:tentative="1">
      <w:start w:val="1"/>
      <w:numFmt w:val="decimal"/>
      <w:lvlText w:val="%4."/>
      <w:lvlJc w:val="left"/>
      <w:pPr>
        <w:tabs>
          <w:tab w:val="num" w:pos="3735"/>
        </w:tabs>
        <w:ind w:left="3735" w:hanging="360"/>
      </w:pPr>
      <w:rPr>
        <w:rFonts w:cs="Times New Roman"/>
      </w:rPr>
    </w:lvl>
    <w:lvl w:ilvl="4" w:tplc="04080019" w:tentative="1">
      <w:start w:val="1"/>
      <w:numFmt w:val="lowerLetter"/>
      <w:lvlText w:val="%5."/>
      <w:lvlJc w:val="left"/>
      <w:pPr>
        <w:tabs>
          <w:tab w:val="num" w:pos="4455"/>
        </w:tabs>
        <w:ind w:left="4455" w:hanging="360"/>
      </w:pPr>
      <w:rPr>
        <w:rFonts w:cs="Times New Roman"/>
      </w:rPr>
    </w:lvl>
    <w:lvl w:ilvl="5" w:tplc="0408001B" w:tentative="1">
      <w:start w:val="1"/>
      <w:numFmt w:val="lowerRoman"/>
      <w:lvlText w:val="%6."/>
      <w:lvlJc w:val="right"/>
      <w:pPr>
        <w:tabs>
          <w:tab w:val="num" w:pos="5175"/>
        </w:tabs>
        <w:ind w:left="5175" w:hanging="180"/>
      </w:pPr>
      <w:rPr>
        <w:rFonts w:cs="Times New Roman"/>
      </w:rPr>
    </w:lvl>
    <w:lvl w:ilvl="6" w:tplc="0408000F" w:tentative="1">
      <w:start w:val="1"/>
      <w:numFmt w:val="decimal"/>
      <w:lvlText w:val="%7."/>
      <w:lvlJc w:val="left"/>
      <w:pPr>
        <w:tabs>
          <w:tab w:val="num" w:pos="5895"/>
        </w:tabs>
        <w:ind w:left="5895" w:hanging="360"/>
      </w:pPr>
      <w:rPr>
        <w:rFonts w:cs="Times New Roman"/>
      </w:rPr>
    </w:lvl>
    <w:lvl w:ilvl="7" w:tplc="04080019" w:tentative="1">
      <w:start w:val="1"/>
      <w:numFmt w:val="lowerLetter"/>
      <w:lvlText w:val="%8."/>
      <w:lvlJc w:val="left"/>
      <w:pPr>
        <w:tabs>
          <w:tab w:val="num" w:pos="6615"/>
        </w:tabs>
        <w:ind w:left="6615" w:hanging="360"/>
      </w:pPr>
      <w:rPr>
        <w:rFonts w:cs="Times New Roman"/>
      </w:rPr>
    </w:lvl>
    <w:lvl w:ilvl="8" w:tplc="0408001B" w:tentative="1">
      <w:start w:val="1"/>
      <w:numFmt w:val="lowerRoman"/>
      <w:lvlText w:val="%9."/>
      <w:lvlJc w:val="right"/>
      <w:pPr>
        <w:tabs>
          <w:tab w:val="num" w:pos="7335"/>
        </w:tabs>
        <w:ind w:left="7335" w:hanging="180"/>
      </w:pPr>
      <w:rPr>
        <w:rFonts w:cs="Times New Roman"/>
      </w:rPr>
    </w:lvl>
  </w:abstractNum>
  <w:abstractNum w:abstractNumId="5">
    <w:nsid w:val="7E9438FD"/>
    <w:multiLevelType w:val="hybridMultilevel"/>
    <w:tmpl w:val="76D070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BF"/>
    <w:rsid w:val="000C37DE"/>
    <w:rsid w:val="000D7331"/>
    <w:rsid w:val="000E11BF"/>
    <w:rsid w:val="00144115"/>
    <w:rsid w:val="001476C2"/>
    <w:rsid w:val="001D1D59"/>
    <w:rsid w:val="001E6C91"/>
    <w:rsid w:val="00203161"/>
    <w:rsid w:val="0026581D"/>
    <w:rsid w:val="00274156"/>
    <w:rsid w:val="003B14FA"/>
    <w:rsid w:val="003D2ADD"/>
    <w:rsid w:val="00454417"/>
    <w:rsid w:val="0049742A"/>
    <w:rsid w:val="004C0A65"/>
    <w:rsid w:val="004E249F"/>
    <w:rsid w:val="0052235F"/>
    <w:rsid w:val="00575748"/>
    <w:rsid w:val="0063391A"/>
    <w:rsid w:val="00634420"/>
    <w:rsid w:val="006423FD"/>
    <w:rsid w:val="00644E8D"/>
    <w:rsid w:val="00686D8F"/>
    <w:rsid w:val="00777DBF"/>
    <w:rsid w:val="007A2951"/>
    <w:rsid w:val="008042E6"/>
    <w:rsid w:val="00840FEF"/>
    <w:rsid w:val="00881456"/>
    <w:rsid w:val="008869FD"/>
    <w:rsid w:val="008B495E"/>
    <w:rsid w:val="00997BB1"/>
    <w:rsid w:val="009E0D69"/>
    <w:rsid w:val="00AB50E3"/>
    <w:rsid w:val="00AB7E57"/>
    <w:rsid w:val="00AE2399"/>
    <w:rsid w:val="00BF1201"/>
    <w:rsid w:val="00C51967"/>
    <w:rsid w:val="00CE0EDA"/>
    <w:rsid w:val="00D10167"/>
    <w:rsid w:val="00D169A5"/>
    <w:rsid w:val="00F2783C"/>
    <w:rsid w:val="00FA10D4"/>
    <w:rsid w:val="00FA1542"/>
    <w:rsid w:val="00FC437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437</Words>
  <Characters>2361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ΑΝΤΑΠΟΔΟΤΙΚΩΝ ΥΠΟΤΡΟΦΙΩΝ ΣΤΟ ΤΜΗΜΑ ΜΗΧΑΝΙΚΩΝ ΠΛΗΡΟΦΟΡΙΚΗΣ ΚΑΙ ΤΗΛΕΠΙΚΟΙΝΩΝΙΩΝ</dc:title>
  <dc:subject/>
  <dc:creator>glnestora</dc:creator>
  <cp:keywords/>
  <dc:description/>
  <cp:lastModifiedBy>katerina</cp:lastModifiedBy>
  <cp:revision>7</cp:revision>
  <dcterms:created xsi:type="dcterms:W3CDTF">2015-02-19T12:37:00Z</dcterms:created>
  <dcterms:modified xsi:type="dcterms:W3CDTF">2015-02-19T13:15:00Z</dcterms:modified>
</cp:coreProperties>
</file>